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rPr>
          <w:rFonts w:hint="eastAsia" w:ascii="仿宋_GB2312" w:hAnsi="宋体" w:eastAsia="仿宋_GB2312" w:cs="宋体"/>
          <w:color w:val="auto"/>
          <w:sz w:val="32"/>
          <w:szCs w:val="32"/>
          <w:lang w:val="en-US" w:eastAsia="zh-CN"/>
        </w:rPr>
      </w:pPr>
      <w:bookmarkStart w:id="0" w:name="_GoBack"/>
      <w:r>
        <w:rPr>
          <w:rFonts w:hint="eastAsia" w:ascii="仿宋_GB2312" w:hAnsi="宋体" w:eastAsia="仿宋_GB2312" w:cs="宋体"/>
          <w:color w:val="auto"/>
          <w:sz w:val="32"/>
          <w:szCs w:val="32"/>
          <w:lang w:val="en-US" w:eastAsia="zh-CN"/>
        </w:rPr>
        <w:t>附件1.</w:t>
      </w:r>
    </w:p>
    <w:p>
      <w:pPr>
        <w:spacing w:line="54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2024年度烟台市青少年机器人竞赛注意事项及“3D建模与创意设计”项目决赛要求</w:t>
      </w:r>
      <w:bookmarkEnd w:id="0"/>
    </w:p>
    <w:p>
      <w:pPr>
        <w:spacing w:line="540" w:lineRule="exact"/>
        <w:ind w:firstLine="640" w:firstLineChars="200"/>
        <w:rPr>
          <w:rFonts w:hint="default" w:ascii="仿宋_GB2312" w:hAnsi="宋体" w:eastAsia="仿宋_GB2312" w:cs="宋体"/>
          <w:color w:val="auto"/>
          <w:sz w:val="32"/>
          <w:szCs w:val="32"/>
          <w:lang w:val="en-US" w:eastAsia="zh-CN"/>
        </w:rPr>
      </w:pPr>
    </w:p>
    <w:p>
      <w:pPr>
        <w:spacing w:line="54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一、竞赛注意事项</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各区市赛事组织部门认真履行领队职责，做好本代表队参赛人员的管理和教育工作，并协助组委会做好参赛人员在大赛活动场所内的安全管理工作。各领队需将组委会下发的各临时通知、大赛组织管理要求和各项活动安排、场地测试要求等第一时间传达给各参赛队伍，帮助参赛人员能及时了解，便于参加各项竞赛，遇有重大安全问题立即向大赛组委会报告，以保障大赛正常秩序。</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比赛期间参赛队伍必须服从组委会安排，做好防爆炸、防火灾、防偷盗、防触电以及疫情防控、饮食卫生、交通、住宿、财务和人身等方面的安全，服从大赛工作人员和志愿者的管理，出现问题及时向比赛场地志愿者报告。凡因个人擅自行动所造成的一切后果自行承担。</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3.大赛期间，各参赛队员每日要做好健康安全检测，如有腹泻、呕吐、发热等症状，及时向组委会报告并就医。</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  4.参加线下赛所有队伍须申报者本人参加，集体队伍必须一同参加比赛，如有成员因个人原因不能到场比赛，将视为整支队伍弃赛处理。</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5.学生需自带竞赛所用设备、插排、电源等，关于设备管理等问题详见本通知第6条特别声明。</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特别声明：为保证竞赛公平公正，参赛设备由各队伍自行准备，不允许参赛队伍混用、借用他人设备。各参赛队伍需如实报名队伍信息。凡报名成功却不到场参赛的队伍，须在赛后15个工作日内出具由本区市竞赛主管部门盖章的竞赛队伍未到场情况说明书。</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凡现场发现借用其它队伍设备参赛或没有正当理由缺席比赛的，该参赛人员将被自动录入不诚信名单，取消其未来两年参加机器人竞赛的资格。</w:t>
      </w:r>
    </w:p>
    <w:p>
      <w:pPr>
        <w:spacing w:line="540" w:lineRule="exact"/>
        <w:ind w:firstLine="640" w:firstLineChars="200"/>
        <w:rPr>
          <w:rFonts w:hint="eastAsia" w:ascii="仿宋_GB2312" w:hAnsi="宋体" w:eastAsia="仿宋_GB2312" w:cs="宋体"/>
          <w:color w:val="auto"/>
          <w:sz w:val="32"/>
          <w:szCs w:val="32"/>
          <w:lang w:val="en-US" w:eastAsia="zh-CN"/>
        </w:rPr>
      </w:pP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二、“3D建模与创意设计”项目决赛问辩要求</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1.所有参加决赛问辩选手依据各区市领队下发的秩序册时间，于2024年5月12日报道； </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2.打印：选手自行打印3D实物作品，带至竞赛现场；</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3.三维设计作品源文件：选手在电脑上提前打开3D作品源文件，以便评委查验；</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4.作品展示：参赛队伍需制作一块作品展示板（尺寸：长90cm*宽60cm），用于现场展示使用；</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5.现场问辩环节流程：</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（1）所有队伍在备赛区等待评委问辩。</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（2）所有参与问辩的队伍须申报者本人参加，集体队伍必须一同参加比赛并参与问辩，如有成员因个人原因不能到场比赛，将视为整支队伍弃赛处理。</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（3）参赛队伍自行携带3D打印作品，展板，将要现场展示的电子文件如：3D源文件，PPT（自愿准备）等资料储存到U盘中，方便问辩时协助展示。大赛组委会提供展示所需电脑。</w:t>
      </w:r>
    </w:p>
    <w:p>
      <w:pPr>
        <w:spacing w:line="54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（4）为防止设备问题，建议自带笔记本电脑并备份电子资料。</w:t>
      </w:r>
    </w:p>
    <w:p>
      <w:pPr>
        <w:spacing w:line="54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所有参赛作品必须为参赛者的原创作品，并且没有参加过任何其他比赛，无版权争议。作品因肖像权、名誉权、隐私权、著作权、商标权等引发的纠纷及法律责任由参赛者承担，与主办方无关。任何作品出现上述情况，主办方将取消其参赛资格。</w:t>
      </w:r>
    </w:p>
    <w:sectPr>
      <w:pgSz w:w="11906" w:h="16838"/>
      <w:pgMar w:top="115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YzE3YWIyZTNlODEyYmJkNThkNjkwMDZlZWJlMGEifQ=="/>
  </w:docVars>
  <w:rsids>
    <w:rsidRoot w:val="00000000"/>
    <w:rsid w:val="030F5AB4"/>
    <w:rsid w:val="06CA4272"/>
    <w:rsid w:val="06D61345"/>
    <w:rsid w:val="0C225783"/>
    <w:rsid w:val="0CC44EAE"/>
    <w:rsid w:val="0D307B2C"/>
    <w:rsid w:val="0EC046DA"/>
    <w:rsid w:val="11724BAC"/>
    <w:rsid w:val="15316140"/>
    <w:rsid w:val="154B64C2"/>
    <w:rsid w:val="15694B09"/>
    <w:rsid w:val="167A30D4"/>
    <w:rsid w:val="19CF25DD"/>
    <w:rsid w:val="1B781F28"/>
    <w:rsid w:val="1BF96DAF"/>
    <w:rsid w:val="1C4A36A5"/>
    <w:rsid w:val="1EA36538"/>
    <w:rsid w:val="213F5933"/>
    <w:rsid w:val="23B00F45"/>
    <w:rsid w:val="25212DCE"/>
    <w:rsid w:val="25752955"/>
    <w:rsid w:val="26D97418"/>
    <w:rsid w:val="27596F9A"/>
    <w:rsid w:val="292E6ECD"/>
    <w:rsid w:val="2B4E1A5B"/>
    <w:rsid w:val="2C05145A"/>
    <w:rsid w:val="2C713204"/>
    <w:rsid w:val="319C2FB0"/>
    <w:rsid w:val="344A2825"/>
    <w:rsid w:val="34AE6440"/>
    <w:rsid w:val="356D4F8E"/>
    <w:rsid w:val="38AE202B"/>
    <w:rsid w:val="39F72DF7"/>
    <w:rsid w:val="404228F2"/>
    <w:rsid w:val="43010842"/>
    <w:rsid w:val="44934864"/>
    <w:rsid w:val="46DB7735"/>
    <w:rsid w:val="472E1BFF"/>
    <w:rsid w:val="47BE337D"/>
    <w:rsid w:val="49E75B0A"/>
    <w:rsid w:val="4AEB42B2"/>
    <w:rsid w:val="4C2E60B0"/>
    <w:rsid w:val="4E0307F8"/>
    <w:rsid w:val="4FBE76D3"/>
    <w:rsid w:val="4FCD701E"/>
    <w:rsid w:val="52AE187B"/>
    <w:rsid w:val="530219AC"/>
    <w:rsid w:val="53B02EF3"/>
    <w:rsid w:val="59E43720"/>
    <w:rsid w:val="5A145327"/>
    <w:rsid w:val="5AB32506"/>
    <w:rsid w:val="5B284CA8"/>
    <w:rsid w:val="5D9342BC"/>
    <w:rsid w:val="5D9733B2"/>
    <w:rsid w:val="5FE60432"/>
    <w:rsid w:val="622B01EB"/>
    <w:rsid w:val="63F01784"/>
    <w:rsid w:val="64F637AD"/>
    <w:rsid w:val="66E36A05"/>
    <w:rsid w:val="69AB1541"/>
    <w:rsid w:val="6AC83DD6"/>
    <w:rsid w:val="6ADA22BE"/>
    <w:rsid w:val="6CE273A5"/>
    <w:rsid w:val="6D2B3C26"/>
    <w:rsid w:val="7163422C"/>
    <w:rsid w:val="72126025"/>
    <w:rsid w:val="77F261CA"/>
    <w:rsid w:val="7B9A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974</Words>
  <Characters>1049</Characters>
  <Lines>0</Lines>
  <Paragraphs>0</Paragraphs>
  <TotalTime>25</TotalTime>
  <ScaleCrop>false</ScaleCrop>
  <LinksUpToDate>false</LinksUpToDate>
  <CharactersWithSpaces>1082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2022-06-10T06:40:00Z</dcterms:created>
  <dc:creator>Administrator</dc:creator>
  <cp:lastModifiedBy>黄琢勤</cp:lastModifiedBy>
  <cp:lastPrinted>2023-05-19T07:49:00Z</cp:lastPrinted>
  <dcterms:modified xsi:type="dcterms:W3CDTF">2024-04-25T05:59:45Z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D1FAB8D54CB443D3BF96771B06BD9C5A</vt:lpwstr>
  </property>
</Properties>
</file>